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1D3B8" w14:textId="0D87869A" w:rsidR="00E92F8E" w:rsidRDefault="00E92F8E">
      <w:pPr>
        <w:pStyle w:val="Textkrper"/>
        <w:rPr>
          <w:rFonts w:ascii="Times New Roman"/>
        </w:rPr>
      </w:pPr>
    </w:p>
    <w:p w14:paraId="77B42763" w14:textId="77777777" w:rsidR="00E92F8E" w:rsidRDefault="00E92F8E">
      <w:pPr>
        <w:pStyle w:val="Textkrper"/>
        <w:spacing w:before="77"/>
        <w:rPr>
          <w:rFonts w:ascii="Times New Roman"/>
        </w:rPr>
      </w:pPr>
    </w:p>
    <w:p w14:paraId="2CB89B38" w14:textId="77777777" w:rsidR="00E92F8E" w:rsidRDefault="00E92F8E">
      <w:pPr>
        <w:rPr>
          <w:sz w:val="12"/>
        </w:rPr>
      </w:pPr>
    </w:p>
    <w:p w14:paraId="615947DB" w14:textId="77777777" w:rsidR="00E92F8E" w:rsidRDefault="00E92F8E">
      <w:pPr>
        <w:rPr>
          <w:sz w:val="12"/>
        </w:rPr>
      </w:pPr>
    </w:p>
    <w:p w14:paraId="39268B4E" w14:textId="77777777" w:rsidR="00E92F8E" w:rsidRDefault="00E92F8E">
      <w:pPr>
        <w:rPr>
          <w:sz w:val="12"/>
        </w:rPr>
      </w:pPr>
    </w:p>
    <w:p w14:paraId="16BAF4A6" w14:textId="77777777" w:rsidR="00E92F8E" w:rsidRPr="005808C1" w:rsidRDefault="00E92F8E">
      <w:pPr>
        <w:rPr>
          <w:rFonts w:ascii="Arial" w:hAnsi="Arial" w:cs="Arial"/>
        </w:rPr>
      </w:pPr>
    </w:p>
    <w:p w14:paraId="1D483875" w14:textId="77777777" w:rsidR="00E92F8E" w:rsidRPr="005808C1" w:rsidRDefault="00E92F8E">
      <w:pPr>
        <w:rPr>
          <w:rFonts w:ascii="Arial" w:hAnsi="Arial" w:cs="Arial"/>
        </w:rPr>
      </w:pPr>
    </w:p>
    <w:p w14:paraId="76AAA429" w14:textId="77777777" w:rsidR="00E92F8E" w:rsidRPr="005808C1" w:rsidRDefault="00E92F8E">
      <w:pPr>
        <w:rPr>
          <w:rFonts w:ascii="Arial" w:hAnsi="Arial" w:cs="Arial"/>
        </w:rPr>
      </w:pPr>
    </w:p>
    <w:p w14:paraId="0B68B9ED" w14:textId="516CB539" w:rsidR="00E92F8E" w:rsidRPr="005808C1" w:rsidRDefault="005808C1">
      <w:pPr>
        <w:rPr>
          <w:rFonts w:ascii="Arial" w:hAnsi="Arial" w:cs="Arial"/>
          <w:b/>
          <w:bCs/>
          <w:color w:val="136567"/>
          <w:sz w:val="28"/>
          <w:szCs w:val="28"/>
        </w:rPr>
      </w:pPr>
      <w:r w:rsidRPr="005808C1">
        <w:rPr>
          <w:rFonts w:ascii="Arial" w:hAnsi="Arial" w:cs="Arial"/>
          <w:b/>
          <w:bCs/>
          <w:color w:val="136567"/>
          <w:sz w:val="28"/>
          <w:szCs w:val="28"/>
        </w:rPr>
        <w:t xml:space="preserve">Muster-Pressemitteilung </w:t>
      </w:r>
    </w:p>
    <w:p w14:paraId="59B75DA9" w14:textId="77777777" w:rsidR="005808C1" w:rsidRDefault="005808C1">
      <w:pPr>
        <w:rPr>
          <w:rFonts w:ascii="Arial" w:hAnsi="Arial" w:cs="Arial"/>
        </w:rPr>
      </w:pPr>
    </w:p>
    <w:p w14:paraId="4BB16455" w14:textId="77777777" w:rsidR="00E92F8E" w:rsidRPr="005808C1" w:rsidRDefault="00E92F8E">
      <w:pPr>
        <w:rPr>
          <w:rFonts w:ascii="Arial" w:hAnsi="Arial" w:cs="Arial"/>
        </w:rPr>
      </w:pPr>
    </w:p>
    <w:p w14:paraId="4127390D" w14:textId="77777777" w:rsidR="005808C1" w:rsidRPr="00B66FE6" w:rsidRDefault="005808C1" w:rsidP="005808C1">
      <w:pPr>
        <w:rPr>
          <w:rFonts w:ascii="Arial" w:hAnsi="Arial" w:cs="Arial"/>
          <w:b/>
          <w:bCs/>
        </w:rPr>
      </w:pPr>
      <w:r w:rsidRPr="00B66FE6">
        <w:rPr>
          <w:rFonts w:ascii="Arial" w:hAnsi="Arial" w:cs="Arial"/>
          <w:b/>
          <w:bCs/>
        </w:rPr>
        <w:t xml:space="preserve">Kleiner Vorrat. Große Sicherheit: Neuer Vorratsplaner </w:t>
      </w:r>
      <w:r>
        <w:rPr>
          <w:rFonts w:ascii="Arial" w:hAnsi="Arial" w:cs="Arial"/>
          <w:b/>
          <w:bCs/>
        </w:rPr>
        <w:t xml:space="preserve">für </w:t>
      </w:r>
      <w:r w:rsidRPr="00B66FE6">
        <w:rPr>
          <w:rFonts w:ascii="Arial" w:hAnsi="Arial" w:cs="Arial"/>
          <w:b/>
          <w:bCs/>
        </w:rPr>
        <w:t>private Ernährungsvorsorge</w:t>
      </w:r>
      <w:r>
        <w:rPr>
          <w:rFonts w:ascii="Arial" w:hAnsi="Arial" w:cs="Arial"/>
          <w:b/>
          <w:bCs/>
        </w:rPr>
        <w:t xml:space="preserve"> ab sofort kostenlos in ____________ </w:t>
      </w:r>
      <w:r w:rsidRPr="005808C1">
        <w:rPr>
          <w:rFonts w:ascii="Arial" w:hAnsi="Arial" w:cs="Arial"/>
          <w:b/>
          <w:bCs/>
          <w:color w:val="136567"/>
        </w:rPr>
        <w:t xml:space="preserve">(Ihr Ort) </w:t>
      </w:r>
      <w:r>
        <w:rPr>
          <w:rFonts w:ascii="Arial" w:hAnsi="Arial" w:cs="Arial"/>
          <w:b/>
          <w:bCs/>
        </w:rPr>
        <w:t>erhältlich</w:t>
      </w:r>
    </w:p>
    <w:p w14:paraId="7B3694AB" w14:textId="77777777" w:rsidR="005808C1" w:rsidRDefault="005808C1" w:rsidP="005808C1">
      <w:pPr>
        <w:rPr>
          <w:rFonts w:ascii="Arial" w:hAnsi="Arial" w:cs="Arial"/>
          <w:sz w:val="20"/>
          <w:szCs w:val="20"/>
        </w:rPr>
      </w:pPr>
    </w:p>
    <w:p w14:paraId="18C47281" w14:textId="039B6321" w:rsidR="005808C1" w:rsidRPr="00B66FE6" w:rsidRDefault="005808C1" w:rsidP="005808C1">
      <w:pPr>
        <w:rPr>
          <w:rFonts w:ascii="Arial" w:hAnsi="Arial" w:cs="Arial"/>
          <w:sz w:val="20"/>
          <w:szCs w:val="20"/>
        </w:rPr>
      </w:pPr>
      <w:r w:rsidRPr="00B66FE6">
        <w:rPr>
          <w:rFonts w:ascii="Arial" w:hAnsi="Arial" w:cs="Arial"/>
          <w:sz w:val="20"/>
          <w:szCs w:val="20"/>
        </w:rPr>
        <w:t xml:space="preserve">Ob ein längerer Stromausfall, Hochwasser, ein Schneesturm mit verzögerten Lebensmittellieferungen oder eine Erkrankung, die den Einkauf vorübergehend unmöglich macht: Ein ausreichend gefüllter Vorratsschrank hilft dabei, solche Situationen selbstständig und sicher zu überbrücken. </w:t>
      </w:r>
      <w:r>
        <w:rPr>
          <w:rFonts w:ascii="Arial" w:hAnsi="Arial" w:cs="Arial"/>
          <w:sz w:val="20"/>
          <w:szCs w:val="20"/>
        </w:rPr>
        <w:t xml:space="preserve">Das Zentrum für Ernährung und Hauswirtschaft Niedersachsen (ZEHN) hat einen </w:t>
      </w:r>
      <w:r w:rsidRPr="00B66FE6">
        <w:rPr>
          <w:rFonts w:ascii="Arial" w:hAnsi="Arial" w:cs="Arial"/>
          <w:sz w:val="20"/>
          <w:szCs w:val="20"/>
        </w:rPr>
        <w:t xml:space="preserve">Vorratsplaner </w:t>
      </w:r>
      <w:r>
        <w:rPr>
          <w:rFonts w:ascii="Arial" w:hAnsi="Arial" w:cs="Arial"/>
          <w:sz w:val="20"/>
          <w:szCs w:val="20"/>
        </w:rPr>
        <w:t xml:space="preserve">entwickelt, der </w:t>
      </w:r>
      <w:r w:rsidRPr="00B66FE6">
        <w:rPr>
          <w:rFonts w:ascii="Arial" w:hAnsi="Arial" w:cs="Arial"/>
          <w:sz w:val="20"/>
          <w:szCs w:val="20"/>
        </w:rPr>
        <w:t>Bürger*innen dabei</w:t>
      </w:r>
      <w:r>
        <w:rPr>
          <w:rFonts w:ascii="Arial" w:hAnsi="Arial" w:cs="Arial"/>
          <w:sz w:val="20"/>
          <w:szCs w:val="20"/>
        </w:rPr>
        <w:t xml:space="preserve"> unterstützt</w:t>
      </w:r>
      <w:r w:rsidRPr="00B66FE6">
        <w:rPr>
          <w:rFonts w:ascii="Arial" w:hAnsi="Arial" w:cs="Arial"/>
          <w:sz w:val="20"/>
          <w:szCs w:val="20"/>
        </w:rPr>
        <w:t>, den eigenen Haushalt einfach und praxisnah aufzustellen und die persönliche Ernährungsvorsorge zu stärken.</w:t>
      </w:r>
      <w:r>
        <w:rPr>
          <w:rFonts w:ascii="Arial" w:hAnsi="Arial" w:cs="Arial"/>
          <w:sz w:val="20"/>
          <w:szCs w:val="20"/>
        </w:rPr>
        <w:t xml:space="preserve"> Den praktischen Vorratsplaner gibt es ab sofort kostenlos in ______________ </w:t>
      </w:r>
      <w:r w:rsidRPr="005808C1">
        <w:rPr>
          <w:rFonts w:ascii="Arial" w:hAnsi="Arial" w:cs="Arial"/>
          <w:b/>
          <w:bCs/>
          <w:color w:val="136567"/>
          <w:sz w:val="20"/>
          <w:szCs w:val="20"/>
        </w:rPr>
        <w:t>(Ihr Ort)</w:t>
      </w:r>
      <w:r>
        <w:rPr>
          <w:rFonts w:ascii="Arial" w:hAnsi="Arial" w:cs="Arial"/>
          <w:sz w:val="20"/>
          <w:szCs w:val="20"/>
        </w:rPr>
        <w:t>.</w:t>
      </w:r>
    </w:p>
    <w:p w14:paraId="28673CD5" w14:textId="77777777" w:rsidR="005808C1" w:rsidRDefault="005808C1" w:rsidP="005808C1">
      <w:pPr>
        <w:rPr>
          <w:rFonts w:ascii="Arial" w:hAnsi="Arial" w:cs="Arial"/>
          <w:b/>
          <w:bCs/>
          <w:sz w:val="20"/>
          <w:szCs w:val="20"/>
        </w:rPr>
      </w:pPr>
    </w:p>
    <w:p w14:paraId="43697CFB" w14:textId="77F26059" w:rsidR="005808C1" w:rsidRPr="00B66FE6" w:rsidRDefault="005808C1" w:rsidP="005808C1">
      <w:pPr>
        <w:rPr>
          <w:rFonts w:ascii="Arial" w:hAnsi="Arial" w:cs="Arial"/>
          <w:b/>
          <w:bCs/>
          <w:sz w:val="20"/>
          <w:szCs w:val="20"/>
        </w:rPr>
      </w:pPr>
      <w:r w:rsidRPr="00B66FE6">
        <w:rPr>
          <w:rFonts w:ascii="Arial" w:hAnsi="Arial" w:cs="Arial"/>
          <w:b/>
          <w:bCs/>
          <w:sz w:val="20"/>
          <w:szCs w:val="20"/>
        </w:rPr>
        <w:t>Gut vorbereitet im Alltag und in besonderen Situationen</w:t>
      </w:r>
    </w:p>
    <w:p w14:paraId="40EC72EA" w14:textId="77777777" w:rsidR="005808C1" w:rsidRPr="00B66FE6" w:rsidRDefault="005808C1" w:rsidP="005808C1">
      <w:pPr>
        <w:rPr>
          <w:rFonts w:ascii="Arial" w:hAnsi="Arial" w:cs="Arial"/>
          <w:sz w:val="20"/>
          <w:szCs w:val="20"/>
        </w:rPr>
      </w:pPr>
      <w:r w:rsidRPr="00B66FE6">
        <w:rPr>
          <w:rFonts w:ascii="Arial" w:hAnsi="Arial" w:cs="Arial"/>
          <w:sz w:val="20"/>
          <w:szCs w:val="20"/>
        </w:rPr>
        <w:t>Ernährungsvorsorge bedeutet nicht, große Mengen an Lebensmitteln einzulagern. Vielmehr geht es darum, einen gut durchdachten Vorrat vorzuhalten, der dabei hilft, einige Tage unabhängig versorgt zu sein, wenn Einkaufen vorübergehend nicht möglich ist oder die Versorgung eingeschränkt wird.</w:t>
      </w:r>
    </w:p>
    <w:p w14:paraId="4A014AA8" w14:textId="77777777" w:rsidR="005808C1" w:rsidRPr="00B66FE6" w:rsidRDefault="005808C1" w:rsidP="005808C1">
      <w:pPr>
        <w:rPr>
          <w:rFonts w:ascii="Arial" w:hAnsi="Arial" w:cs="Arial"/>
          <w:sz w:val="20"/>
          <w:szCs w:val="20"/>
        </w:rPr>
      </w:pPr>
      <w:r w:rsidRPr="00B66FE6">
        <w:rPr>
          <w:rFonts w:ascii="Arial" w:hAnsi="Arial" w:cs="Arial"/>
          <w:sz w:val="20"/>
          <w:szCs w:val="20"/>
        </w:rPr>
        <w:t>Ein solcher Vorrat kann beispielsweise hilfreich sein bei:</w:t>
      </w:r>
    </w:p>
    <w:p w14:paraId="2E99EC18" w14:textId="1B956CA8" w:rsidR="005808C1" w:rsidRPr="00B66FE6" w:rsidRDefault="005808C1" w:rsidP="005808C1">
      <w:pPr>
        <w:widowControl/>
        <w:numPr>
          <w:ilvl w:val="0"/>
          <w:numId w:val="1"/>
        </w:numPr>
        <w:autoSpaceDE/>
        <w:autoSpaceDN/>
        <w:spacing w:line="278" w:lineRule="auto"/>
        <w:rPr>
          <w:rFonts w:ascii="Arial" w:hAnsi="Arial" w:cs="Arial"/>
          <w:sz w:val="20"/>
          <w:szCs w:val="20"/>
        </w:rPr>
      </w:pPr>
      <w:r w:rsidRPr="00B66FE6">
        <w:rPr>
          <w:rFonts w:ascii="Arial" w:hAnsi="Arial" w:cs="Arial"/>
          <w:sz w:val="20"/>
          <w:szCs w:val="20"/>
        </w:rPr>
        <w:t>Stromausfällen</w:t>
      </w:r>
    </w:p>
    <w:p w14:paraId="62031F1F" w14:textId="413BEEBE" w:rsidR="005808C1" w:rsidRPr="00B66FE6" w:rsidRDefault="005808C1" w:rsidP="005808C1">
      <w:pPr>
        <w:widowControl/>
        <w:numPr>
          <w:ilvl w:val="0"/>
          <w:numId w:val="1"/>
        </w:numPr>
        <w:autoSpaceDE/>
        <w:autoSpaceDN/>
        <w:spacing w:line="278" w:lineRule="auto"/>
        <w:rPr>
          <w:rFonts w:ascii="Arial" w:hAnsi="Arial" w:cs="Arial"/>
          <w:sz w:val="20"/>
          <w:szCs w:val="20"/>
        </w:rPr>
      </w:pPr>
      <w:r w:rsidRPr="00B66FE6">
        <w:rPr>
          <w:rFonts w:ascii="Arial" w:hAnsi="Arial" w:cs="Arial"/>
          <w:sz w:val="20"/>
          <w:szCs w:val="20"/>
        </w:rPr>
        <w:t>Hochwasser- und Unwetterereignisse</w:t>
      </w:r>
      <w:r>
        <w:rPr>
          <w:rFonts w:ascii="Arial" w:hAnsi="Arial" w:cs="Arial"/>
          <w:sz w:val="20"/>
          <w:szCs w:val="20"/>
        </w:rPr>
        <w:t>n</w:t>
      </w:r>
    </w:p>
    <w:p w14:paraId="2698FB82" w14:textId="5E37AEAB" w:rsidR="005808C1" w:rsidRPr="005808C1" w:rsidRDefault="005808C1" w:rsidP="005808C1">
      <w:pPr>
        <w:widowControl/>
        <w:numPr>
          <w:ilvl w:val="0"/>
          <w:numId w:val="1"/>
        </w:numPr>
        <w:autoSpaceDE/>
        <w:autoSpaceDN/>
        <w:spacing w:line="278" w:lineRule="auto"/>
        <w:rPr>
          <w:rFonts w:ascii="Arial" w:hAnsi="Arial" w:cs="Arial"/>
          <w:sz w:val="20"/>
          <w:szCs w:val="20"/>
        </w:rPr>
      </w:pPr>
      <w:r w:rsidRPr="00B66FE6">
        <w:rPr>
          <w:rFonts w:ascii="Arial" w:hAnsi="Arial" w:cs="Arial"/>
          <w:sz w:val="20"/>
          <w:szCs w:val="20"/>
        </w:rPr>
        <w:t>Lieferverzögerungen durch extreme Wetterlagen</w:t>
      </w:r>
    </w:p>
    <w:p w14:paraId="6EBB78AC" w14:textId="1934BECC" w:rsidR="005808C1" w:rsidRPr="00B66FE6" w:rsidRDefault="005808C1" w:rsidP="005808C1">
      <w:pPr>
        <w:widowControl/>
        <w:numPr>
          <w:ilvl w:val="0"/>
          <w:numId w:val="1"/>
        </w:numPr>
        <w:autoSpaceDE/>
        <w:autoSpaceDN/>
        <w:spacing w:line="278" w:lineRule="auto"/>
        <w:rPr>
          <w:rFonts w:ascii="Arial" w:hAnsi="Arial" w:cs="Arial"/>
          <w:sz w:val="20"/>
          <w:szCs w:val="20"/>
        </w:rPr>
      </w:pPr>
      <w:r w:rsidRPr="00B66FE6">
        <w:rPr>
          <w:rFonts w:ascii="Arial" w:hAnsi="Arial" w:cs="Arial"/>
          <w:sz w:val="20"/>
          <w:szCs w:val="20"/>
        </w:rPr>
        <w:t>Erkrankungen wie einer Grippe</w:t>
      </w:r>
    </w:p>
    <w:p w14:paraId="291152A0" w14:textId="1788686F" w:rsidR="005808C1" w:rsidRDefault="005808C1" w:rsidP="005808C1">
      <w:pPr>
        <w:widowControl/>
        <w:numPr>
          <w:ilvl w:val="0"/>
          <w:numId w:val="1"/>
        </w:numPr>
        <w:autoSpaceDE/>
        <w:autoSpaceDN/>
        <w:spacing w:line="278" w:lineRule="auto"/>
        <w:rPr>
          <w:rFonts w:ascii="Arial" w:hAnsi="Arial" w:cs="Arial"/>
          <w:sz w:val="20"/>
          <w:szCs w:val="20"/>
        </w:rPr>
      </w:pPr>
      <w:r w:rsidRPr="00B66FE6">
        <w:rPr>
          <w:rFonts w:ascii="Arial" w:hAnsi="Arial" w:cs="Arial"/>
          <w:sz w:val="20"/>
          <w:szCs w:val="20"/>
        </w:rPr>
        <w:t>weiteren Krisen- und Notfallsituationen</w:t>
      </w:r>
    </w:p>
    <w:p w14:paraId="189B8C95" w14:textId="77777777" w:rsidR="005808C1" w:rsidRPr="00B66FE6" w:rsidRDefault="005808C1" w:rsidP="005808C1">
      <w:pPr>
        <w:ind w:left="360"/>
        <w:rPr>
          <w:rFonts w:ascii="Arial" w:hAnsi="Arial" w:cs="Arial"/>
          <w:sz w:val="20"/>
          <w:szCs w:val="20"/>
        </w:rPr>
      </w:pPr>
    </w:p>
    <w:p w14:paraId="226CFC68" w14:textId="77777777" w:rsidR="005808C1" w:rsidRPr="00B66FE6" w:rsidRDefault="005808C1" w:rsidP="005808C1">
      <w:pPr>
        <w:rPr>
          <w:rFonts w:ascii="Arial" w:hAnsi="Arial" w:cs="Arial"/>
          <w:sz w:val="20"/>
          <w:szCs w:val="20"/>
        </w:rPr>
      </w:pPr>
      <w:r w:rsidRPr="00B66FE6">
        <w:rPr>
          <w:rFonts w:ascii="Arial" w:hAnsi="Arial" w:cs="Arial"/>
          <w:sz w:val="20"/>
          <w:szCs w:val="20"/>
        </w:rPr>
        <w:t>Wer vorbereitet ist, kann unerwarteten Ereignissen gelassener begegnen und bleibt handlungsfähig.</w:t>
      </w:r>
    </w:p>
    <w:p w14:paraId="1A74E38E" w14:textId="77777777" w:rsidR="005808C1" w:rsidRDefault="005808C1" w:rsidP="005808C1">
      <w:pPr>
        <w:rPr>
          <w:rFonts w:ascii="Arial" w:hAnsi="Arial" w:cs="Arial"/>
          <w:b/>
          <w:bCs/>
          <w:sz w:val="20"/>
          <w:szCs w:val="20"/>
        </w:rPr>
      </w:pPr>
    </w:p>
    <w:p w14:paraId="4A1BF82C" w14:textId="671B395F" w:rsidR="005808C1" w:rsidRPr="00B66FE6" w:rsidRDefault="005808C1" w:rsidP="005808C1">
      <w:pPr>
        <w:rPr>
          <w:rFonts w:ascii="Arial" w:hAnsi="Arial" w:cs="Arial"/>
          <w:b/>
          <w:bCs/>
          <w:sz w:val="20"/>
          <w:szCs w:val="20"/>
        </w:rPr>
      </w:pPr>
      <w:r w:rsidRPr="00B66FE6">
        <w:rPr>
          <w:rFonts w:ascii="Arial" w:hAnsi="Arial" w:cs="Arial"/>
          <w:b/>
          <w:bCs/>
          <w:sz w:val="20"/>
          <w:szCs w:val="20"/>
        </w:rPr>
        <w:t>Der Vorratsplaner hilft beim Prüfen, Planen und Vorsorgen</w:t>
      </w:r>
    </w:p>
    <w:p w14:paraId="2E0C9A62" w14:textId="77777777" w:rsidR="005808C1" w:rsidRPr="00B66FE6" w:rsidRDefault="005808C1" w:rsidP="005808C1">
      <w:pPr>
        <w:rPr>
          <w:rFonts w:ascii="Arial" w:hAnsi="Arial" w:cs="Arial"/>
          <w:sz w:val="20"/>
          <w:szCs w:val="20"/>
        </w:rPr>
      </w:pPr>
      <w:r w:rsidRPr="00B66FE6">
        <w:rPr>
          <w:rFonts w:ascii="Arial" w:hAnsi="Arial" w:cs="Arial"/>
          <w:sz w:val="20"/>
          <w:szCs w:val="20"/>
        </w:rPr>
        <w:t>Der Vorratsplaner unterstützt Bürger*innen dabei, den eigenen Haushalt zu überprüfen und den Lebensmittelvorrat bedarfsgerecht zu ergänzen. Die Materialien bieten praktische Hilfestellungen für die persönliche Ernährungsvorsorge und enthalten:</w:t>
      </w:r>
    </w:p>
    <w:p w14:paraId="348B78BF" w14:textId="114A8399" w:rsidR="005808C1" w:rsidRPr="00B66FE6" w:rsidRDefault="005808C1" w:rsidP="005808C1">
      <w:pPr>
        <w:widowControl/>
        <w:numPr>
          <w:ilvl w:val="0"/>
          <w:numId w:val="2"/>
        </w:numPr>
        <w:autoSpaceDE/>
        <w:autoSpaceDN/>
        <w:spacing w:line="278" w:lineRule="auto"/>
        <w:rPr>
          <w:rFonts w:ascii="Arial" w:hAnsi="Arial" w:cs="Arial"/>
          <w:sz w:val="20"/>
          <w:szCs w:val="20"/>
        </w:rPr>
      </w:pPr>
      <w:r w:rsidRPr="00B66FE6">
        <w:rPr>
          <w:rFonts w:ascii="Arial" w:hAnsi="Arial" w:cs="Arial"/>
          <w:sz w:val="20"/>
          <w:szCs w:val="20"/>
        </w:rPr>
        <w:t>eine Checkliste für den Vorratsschrank</w:t>
      </w:r>
    </w:p>
    <w:p w14:paraId="65A3F460" w14:textId="72A74338" w:rsidR="005808C1" w:rsidRPr="00B66FE6" w:rsidRDefault="005808C1" w:rsidP="005808C1">
      <w:pPr>
        <w:widowControl/>
        <w:numPr>
          <w:ilvl w:val="0"/>
          <w:numId w:val="2"/>
        </w:numPr>
        <w:autoSpaceDE/>
        <w:autoSpaceDN/>
        <w:spacing w:line="278" w:lineRule="auto"/>
        <w:rPr>
          <w:rFonts w:ascii="Arial" w:hAnsi="Arial" w:cs="Arial"/>
          <w:sz w:val="20"/>
          <w:szCs w:val="20"/>
        </w:rPr>
      </w:pPr>
      <w:r w:rsidRPr="00B66FE6">
        <w:rPr>
          <w:rFonts w:ascii="Arial" w:hAnsi="Arial" w:cs="Arial"/>
          <w:sz w:val="20"/>
          <w:szCs w:val="20"/>
        </w:rPr>
        <w:t>eine Einkaufsliste mit beispielhaften haltbaren Lebensmitteln</w:t>
      </w:r>
    </w:p>
    <w:p w14:paraId="5DE30188" w14:textId="15CAB5DB" w:rsidR="005808C1" w:rsidRPr="00B66FE6" w:rsidRDefault="005808C1" w:rsidP="005808C1">
      <w:pPr>
        <w:widowControl/>
        <w:numPr>
          <w:ilvl w:val="0"/>
          <w:numId w:val="2"/>
        </w:numPr>
        <w:autoSpaceDE/>
        <w:autoSpaceDN/>
        <w:spacing w:line="278" w:lineRule="auto"/>
        <w:rPr>
          <w:rFonts w:ascii="Arial" w:hAnsi="Arial" w:cs="Arial"/>
          <w:sz w:val="20"/>
          <w:szCs w:val="20"/>
        </w:rPr>
      </w:pPr>
      <w:r w:rsidRPr="00B66FE6">
        <w:rPr>
          <w:rFonts w:ascii="Arial" w:hAnsi="Arial" w:cs="Arial"/>
          <w:sz w:val="20"/>
          <w:szCs w:val="20"/>
        </w:rPr>
        <w:t>Rezeptideen für Mahlzeiten aus dem Vorratsschrank</w:t>
      </w:r>
    </w:p>
    <w:p w14:paraId="68BEA581" w14:textId="1CAF4570" w:rsidR="005808C1" w:rsidRDefault="005808C1" w:rsidP="005808C1">
      <w:pPr>
        <w:widowControl/>
        <w:numPr>
          <w:ilvl w:val="0"/>
          <w:numId w:val="2"/>
        </w:numPr>
        <w:autoSpaceDE/>
        <w:autoSpaceDN/>
        <w:spacing w:line="278" w:lineRule="auto"/>
        <w:rPr>
          <w:rFonts w:ascii="Arial" w:hAnsi="Arial" w:cs="Arial"/>
          <w:sz w:val="20"/>
          <w:szCs w:val="20"/>
        </w:rPr>
      </w:pPr>
      <w:r w:rsidRPr="00B66FE6">
        <w:rPr>
          <w:rFonts w:ascii="Arial" w:hAnsi="Arial" w:cs="Arial"/>
          <w:sz w:val="20"/>
          <w:szCs w:val="20"/>
        </w:rPr>
        <w:t>weiterführende Informationen und hilfreiche Links</w:t>
      </w:r>
    </w:p>
    <w:p w14:paraId="74E043AA" w14:textId="77777777" w:rsidR="005808C1" w:rsidRPr="00B66FE6" w:rsidRDefault="005808C1" w:rsidP="005808C1">
      <w:pPr>
        <w:ind w:left="360"/>
        <w:rPr>
          <w:rFonts w:ascii="Arial" w:hAnsi="Arial" w:cs="Arial"/>
          <w:sz w:val="20"/>
          <w:szCs w:val="20"/>
        </w:rPr>
      </w:pPr>
    </w:p>
    <w:p w14:paraId="5A90CFFC" w14:textId="77777777" w:rsidR="005808C1" w:rsidRPr="00B66FE6" w:rsidRDefault="005808C1" w:rsidP="005808C1">
      <w:pPr>
        <w:rPr>
          <w:rFonts w:ascii="Arial" w:hAnsi="Arial" w:cs="Arial"/>
          <w:sz w:val="20"/>
          <w:szCs w:val="20"/>
        </w:rPr>
      </w:pPr>
      <w:r w:rsidRPr="00B66FE6">
        <w:rPr>
          <w:rFonts w:ascii="Arial" w:hAnsi="Arial" w:cs="Arial"/>
          <w:sz w:val="20"/>
          <w:szCs w:val="20"/>
        </w:rPr>
        <w:t>Die Materialien sind alltagsnah gestaltet und zeigen, wie sich Ernährungsvorsorge einfach und ohne großen Aufwand in den Alltag integrieren lässt.</w:t>
      </w:r>
      <w:r>
        <w:rPr>
          <w:rFonts w:ascii="Arial" w:hAnsi="Arial" w:cs="Arial"/>
          <w:sz w:val="20"/>
          <w:szCs w:val="20"/>
        </w:rPr>
        <w:t xml:space="preserve"> </w:t>
      </w:r>
      <w:r w:rsidRPr="00B66FE6">
        <w:rPr>
          <w:rFonts w:ascii="Arial" w:hAnsi="Arial" w:cs="Arial"/>
          <w:sz w:val="20"/>
          <w:szCs w:val="20"/>
        </w:rPr>
        <w:t>Die Inhalte basieren auf</w:t>
      </w:r>
      <w:r>
        <w:rPr>
          <w:rFonts w:ascii="Arial" w:hAnsi="Arial" w:cs="Arial"/>
          <w:sz w:val="20"/>
          <w:szCs w:val="20"/>
        </w:rPr>
        <w:t xml:space="preserve"> Empfehlungen des Bundesamts für Bevölkerungsschutz und Katastrophenhilfe (BBK) und</w:t>
      </w:r>
      <w:r w:rsidRPr="00B66FE6">
        <w:rPr>
          <w:rFonts w:ascii="Arial" w:hAnsi="Arial" w:cs="Arial"/>
          <w:sz w:val="20"/>
          <w:szCs w:val="20"/>
        </w:rPr>
        <w:t xml:space="preserve"> Ergebnissen der Arbeitsgruppe Transformative Ernährungs- und Konsumsysteme </w:t>
      </w:r>
      <w:r>
        <w:rPr>
          <w:rFonts w:ascii="Arial" w:hAnsi="Arial" w:cs="Arial"/>
          <w:sz w:val="20"/>
          <w:szCs w:val="20"/>
        </w:rPr>
        <w:t xml:space="preserve">an </w:t>
      </w:r>
      <w:r w:rsidRPr="00B66FE6">
        <w:rPr>
          <w:rFonts w:ascii="Arial" w:hAnsi="Arial" w:cs="Arial"/>
          <w:sz w:val="20"/>
          <w:szCs w:val="20"/>
        </w:rPr>
        <w:t>der Hochschule Osnabrück.</w:t>
      </w:r>
    </w:p>
    <w:p w14:paraId="3DAADFD1" w14:textId="77777777" w:rsidR="005808C1" w:rsidRDefault="005808C1" w:rsidP="005808C1">
      <w:pPr>
        <w:rPr>
          <w:rFonts w:ascii="Arial" w:hAnsi="Arial" w:cs="Arial"/>
          <w:b/>
          <w:bCs/>
          <w:sz w:val="20"/>
          <w:szCs w:val="20"/>
        </w:rPr>
      </w:pPr>
    </w:p>
    <w:p w14:paraId="0087E0E0" w14:textId="0B0799FB" w:rsidR="005808C1" w:rsidRPr="00B66FE6" w:rsidRDefault="005808C1" w:rsidP="005808C1">
      <w:pPr>
        <w:rPr>
          <w:rFonts w:ascii="Arial" w:hAnsi="Arial" w:cs="Arial"/>
          <w:b/>
          <w:bCs/>
          <w:sz w:val="20"/>
          <w:szCs w:val="20"/>
        </w:rPr>
      </w:pPr>
      <w:r w:rsidRPr="00B66FE6">
        <w:rPr>
          <w:rFonts w:ascii="Arial" w:hAnsi="Arial" w:cs="Arial"/>
          <w:b/>
          <w:bCs/>
          <w:sz w:val="20"/>
          <w:szCs w:val="20"/>
        </w:rPr>
        <w:t>Kostenlos bestellen oder herunterladen</w:t>
      </w:r>
    </w:p>
    <w:p w14:paraId="54F5EE0B" w14:textId="5F592027" w:rsidR="00473578" w:rsidRPr="005808C1" w:rsidRDefault="005808C1" w:rsidP="005808C1">
      <w:pPr>
        <w:rPr>
          <w:rFonts w:ascii="Arial" w:hAnsi="Arial" w:cs="Arial"/>
          <w:sz w:val="20"/>
          <w:szCs w:val="20"/>
        </w:rPr>
      </w:pPr>
      <w:r w:rsidRPr="00B66FE6">
        <w:rPr>
          <w:rFonts w:ascii="Arial" w:hAnsi="Arial" w:cs="Arial"/>
          <w:sz w:val="20"/>
          <w:szCs w:val="20"/>
        </w:rPr>
        <w:t xml:space="preserve">Der Vorratsplaner </w:t>
      </w:r>
      <w:r>
        <w:rPr>
          <w:rFonts w:ascii="Arial" w:hAnsi="Arial" w:cs="Arial"/>
          <w:sz w:val="20"/>
          <w:szCs w:val="20"/>
        </w:rPr>
        <w:t>kann außerdem direkt beim ZEHN kostenlos bestellt oder auf der Website des ZEHN im Medienpaket</w:t>
      </w:r>
      <w:r w:rsidRPr="00B66FE6">
        <w:rPr>
          <w:rFonts w:ascii="Arial" w:hAnsi="Arial" w:cs="Arial"/>
          <w:sz w:val="20"/>
          <w:szCs w:val="20"/>
        </w:rPr>
        <w:t xml:space="preserve"> </w:t>
      </w:r>
      <w:r>
        <w:rPr>
          <w:rFonts w:ascii="Arial" w:hAnsi="Arial" w:cs="Arial"/>
          <w:sz w:val="20"/>
          <w:szCs w:val="20"/>
        </w:rPr>
        <w:t xml:space="preserve">heruntergeladen werden. Auf der Website finden Interessierte zudem weiterführende Informationen, praktische Tipps und zusätzliche Materialien: </w:t>
      </w:r>
      <w:hyperlink r:id="rId7" w:history="1">
        <w:r w:rsidRPr="005808C1">
          <w:rPr>
            <w:rStyle w:val="Hyperlink"/>
            <w:rFonts w:ascii="Arial" w:hAnsi="Arial" w:cs="Arial"/>
            <w:color w:val="136567"/>
            <w:sz w:val="20"/>
            <w:szCs w:val="20"/>
          </w:rPr>
          <w:t>www.zehn-niedersachsen.de/vorsorge</w:t>
        </w:r>
      </w:hyperlink>
      <w:r>
        <w:rPr>
          <w:rFonts w:ascii="Arial" w:hAnsi="Arial" w:cs="Arial"/>
          <w:sz w:val="20"/>
          <w:szCs w:val="20"/>
        </w:rPr>
        <w:t>.</w:t>
      </w:r>
    </w:p>
    <w:sectPr w:rsidR="00473578" w:rsidRPr="005808C1" w:rsidSect="005F0F38">
      <w:headerReference w:type="default" r:id="rId8"/>
      <w:footerReference w:type="default" r:id="rId9"/>
      <w:pgSz w:w="11910" w:h="16840"/>
      <w:pgMar w:top="2420" w:right="992" w:bottom="1080" w:left="992"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55B72" w14:textId="77777777" w:rsidR="004A0650" w:rsidRDefault="004A0650">
      <w:r>
        <w:separator/>
      </w:r>
    </w:p>
  </w:endnote>
  <w:endnote w:type="continuationSeparator" w:id="0">
    <w:p w14:paraId="6BC45C10" w14:textId="77777777" w:rsidR="004A0650" w:rsidRDefault="004A0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igtree">
    <w:panose1 w:val="00000000000000000000"/>
    <w:charset w:val="00"/>
    <w:family w:val="auto"/>
    <w:pitch w:val="variable"/>
    <w:sig w:usb0="A000006F" w:usb1="0000007B" w:usb2="00000000" w:usb3="00000000" w:csb0="00000093" w:csb1="00000000"/>
  </w:font>
  <w:font w:name="Arial">
    <w:panose1 w:val="020B0604020202020204"/>
    <w:charset w:val="00"/>
    <w:family w:val="swiss"/>
    <w:pitch w:val="variable"/>
    <w:sig w:usb0="E0002EFF" w:usb1="C000785B" w:usb2="00000009" w:usb3="00000000" w:csb0="000001FF" w:csb1="00000000"/>
  </w:font>
  <w:font w:name="Bricolage Grotesque 24pt 24pt S">
    <w:altName w:val="Calibri"/>
    <w:charset w:val="00"/>
    <w:family w:val="swiss"/>
    <w:pitch w:val="variable"/>
    <w:sig w:usb0="00000003" w:usb1="00000000" w:usb2="00000000" w:usb3="00000000" w:csb0="00000001" w:csb1="00000000"/>
  </w:font>
  <w:font w:name="Figtree SemiBold">
    <w:panose1 w:val="00000000000000000000"/>
    <w:charset w:val="00"/>
    <w:family w:val="auto"/>
    <w:pitch w:val="variable"/>
    <w:sig w:usb0="A000006F" w:usb1="00000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B46D3" w14:textId="015F11C5" w:rsidR="005F0F38" w:rsidRDefault="005F0F38" w:rsidP="005F0F38">
    <w:pPr>
      <w:pStyle w:val="berschrift2"/>
      <w:ind w:left="141"/>
      <w:rPr>
        <w:color w:val="146769"/>
        <w:spacing w:val="-6"/>
      </w:rPr>
    </w:pPr>
  </w:p>
  <w:tbl>
    <w:tblPr>
      <w:tblStyle w:val="Tabellenraster"/>
      <w:tblW w:w="1000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
      <w:gridCol w:w="2046"/>
      <w:gridCol w:w="499"/>
      <w:gridCol w:w="1974"/>
      <w:gridCol w:w="4988"/>
    </w:tblGrid>
    <w:tr w:rsidR="00473578" w14:paraId="2FBBA785" w14:textId="77777777" w:rsidTr="00473578">
      <w:tc>
        <w:tcPr>
          <w:tcW w:w="499" w:type="dxa"/>
        </w:tcPr>
        <w:p w14:paraId="1867CF4D" w14:textId="224F7A3A" w:rsidR="00473578" w:rsidRDefault="00473578" w:rsidP="00473578">
          <w:pPr>
            <w:pStyle w:val="berschrift2"/>
            <w:spacing w:line="480" w:lineRule="auto"/>
            <w:ind w:left="0"/>
            <w:rPr>
              <w:rFonts w:ascii="Figtree" w:hAnsi="Figtree"/>
              <w:noProof/>
              <w:color w:val="146769"/>
              <w:spacing w:val="-2"/>
              <w:sz w:val="16"/>
              <w:szCs w:val="16"/>
            </w:rPr>
          </w:pPr>
          <w:r>
            <w:rPr>
              <w:rFonts w:ascii="Figtree" w:hAnsi="Figtree"/>
              <w:noProof/>
              <w:color w:val="146769"/>
              <w:spacing w:val="-2"/>
              <w:sz w:val="16"/>
              <w:szCs w:val="16"/>
            </w:rPr>
            <w:drawing>
              <wp:anchor distT="0" distB="0" distL="114300" distR="114300" simplePos="0" relativeHeight="251688960" behindDoc="0" locked="0" layoutInCell="1" allowOverlap="1" wp14:anchorId="5E10D198" wp14:editId="03617B3B">
                <wp:simplePos x="0" y="0"/>
                <wp:positionH relativeFrom="margin">
                  <wp:align>left</wp:align>
                </wp:positionH>
                <wp:positionV relativeFrom="margin">
                  <wp:posOffset>183515</wp:posOffset>
                </wp:positionV>
                <wp:extent cx="180000" cy="180000"/>
                <wp:effectExtent l="0" t="0" r="0" b="0"/>
                <wp:wrapSquare wrapText="bothSides"/>
                <wp:docPr id="561291022" name="Grafik 3" descr="Ein Bild, das Kreis, Grafiken, Screenshot,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91022" name="Grafik 3" descr="Ein Bild, das Kreis, Grafiken, Screenshot, Farbigkei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14:sizeRelH relativeFrom="margin">
                  <wp14:pctWidth>0</wp14:pctWidth>
                </wp14:sizeRelH>
                <wp14:sizeRelV relativeFrom="margin">
                  <wp14:pctHeight>0</wp14:pctHeight>
                </wp14:sizeRelV>
              </wp:anchor>
            </w:drawing>
          </w:r>
        </w:p>
      </w:tc>
      <w:tc>
        <w:tcPr>
          <w:tcW w:w="2046" w:type="dxa"/>
        </w:tcPr>
        <w:p w14:paraId="4C9F7E3E" w14:textId="77777777" w:rsidR="00473578" w:rsidRPr="00473578" w:rsidRDefault="00473578" w:rsidP="00473578">
          <w:pPr>
            <w:pStyle w:val="berschrift2"/>
            <w:spacing w:line="260" w:lineRule="exact"/>
            <w:ind w:left="0"/>
            <w:rPr>
              <w:rFonts w:ascii="Figtree SemiBold" w:hAnsi="Figtree SemiBold"/>
              <w:color w:val="146769"/>
              <w:spacing w:val="-2"/>
              <w:sz w:val="16"/>
              <w:szCs w:val="16"/>
            </w:rPr>
          </w:pPr>
        </w:p>
        <w:p w14:paraId="2EF09D36" w14:textId="05EC12F2" w:rsidR="00473578" w:rsidRPr="00473578" w:rsidRDefault="00473578" w:rsidP="00473578">
          <w:pPr>
            <w:pStyle w:val="berschrift2"/>
            <w:spacing w:line="260" w:lineRule="exact"/>
            <w:ind w:left="0"/>
            <w:rPr>
              <w:rFonts w:ascii="Figtree SemiBold" w:hAnsi="Figtree SemiBold"/>
              <w:color w:val="146769"/>
              <w:spacing w:val="-2"/>
              <w:sz w:val="16"/>
              <w:szCs w:val="16"/>
            </w:rPr>
          </w:pPr>
          <w:proofErr w:type="spellStart"/>
          <w:r w:rsidRPr="00473578">
            <w:rPr>
              <w:rFonts w:ascii="Figtree SemiBold" w:hAnsi="Figtree SemiBold"/>
              <w:color w:val="146769"/>
              <w:spacing w:val="-2"/>
              <w:sz w:val="16"/>
              <w:szCs w:val="16"/>
            </w:rPr>
            <w:t>zehn_</w:t>
          </w:r>
          <w:r w:rsidRPr="00EE114F">
            <w:rPr>
              <w:rFonts w:ascii="Figtree SemiBold" w:hAnsi="Figtree SemiBold"/>
              <w:b w:val="0"/>
              <w:bCs w:val="0"/>
              <w:color w:val="146769"/>
              <w:spacing w:val="-2"/>
              <w:sz w:val="16"/>
              <w:szCs w:val="16"/>
            </w:rPr>
            <w:t>niedersachsen</w:t>
          </w:r>
          <w:proofErr w:type="spellEnd"/>
        </w:p>
      </w:tc>
      <w:tc>
        <w:tcPr>
          <w:tcW w:w="499" w:type="dxa"/>
        </w:tcPr>
        <w:p w14:paraId="6E5F4782" w14:textId="5671ED3B" w:rsidR="00473578" w:rsidRDefault="00473578" w:rsidP="00473578">
          <w:pPr>
            <w:pStyle w:val="berschrift2"/>
            <w:spacing w:line="276" w:lineRule="auto"/>
            <w:ind w:left="0"/>
            <w:rPr>
              <w:noProof/>
            </w:rPr>
          </w:pPr>
          <w:r>
            <w:rPr>
              <w:noProof/>
            </w:rPr>
            <w:drawing>
              <wp:anchor distT="0" distB="0" distL="114300" distR="114300" simplePos="0" relativeHeight="251689984" behindDoc="0" locked="0" layoutInCell="1" allowOverlap="1" wp14:anchorId="6BA6D6DC" wp14:editId="7A8D9B5F">
                <wp:simplePos x="0" y="0"/>
                <wp:positionH relativeFrom="margin">
                  <wp:posOffset>1270</wp:posOffset>
                </wp:positionH>
                <wp:positionV relativeFrom="margin">
                  <wp:posOffset>182880</wp:posOffset>
                </wp:positionV>
                <wp:extent cx="179705" cy="179705"/>
                <wp:effectExtent l="0" t="0" r="0" b="0"/>
                <wp:wrapSquare wrapText="bothSides"/>
                <wp:docPr id="993057186" name="Grafik 2" descr="Ein Bild, das Symbol,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057186" name="Grafik 2" descr="Ein Bild, das Symbol, Schrift, Grafiken, Logo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anchor>
            </w:drawing>
          </w:r>
        </w:p>
      </w:tc>
      <w:tc>
        <w:tcPr>
          <w:tcW w:w="1974" w:type="dxa"/>
        </w:tcPr>
        <w:p w14:paraId="05FBFC6F" w14:textId="40CC28B6" w:rsidR="00473578" w:rsidRPr="00473578" w:rsidRDefault="00473578" w:rsidP="00473578">
          <w:pPr>
            <w:pStyle w:val="berschrift2"/>
            <w:spacing w:line="260" w:lineRule="exact"/>
            <w:ind w:left="0"/>
            <w:rPr>
              <w:rFonts w:ascii="Figtree SemiBold" w:hAnsi="Figtree SemiBold"/>
              <w:color w:val="146769"/>
              <w:spacing w:val="-2"/>
              <w:sz w:val="16"/>
              <w:szCs w:val="16"/>
            </w:rPr>
          </w:pPr>
          <w:r w:rsidRPr="00473578">
            <w:rPr>
              <w:rFonts w:ascii="Figtree SemiBold" w:hAnsi="Figtree SemiBold"/>
              <w:color w:val="146769"/>
              <w:spacing w:val="-2"/>
              <w:sz w:val="16"/>
              <w:szCs w:val="16"/>
            </w:rPr>
            <w:br/>
          </w:r>
          <w:proofErr w:type="spellStart"/>
          <w:r w:rsidRPr="00473578">
            <w:rPr>
              <w:rFonts w:ascii="Figtree SemiBold" w:hAnsi="Figtree SemiBold"/>
              <w:color w:val="146769"/>
              <w:spacing w:val="-2"/>
              <w:sz w:val="16"/>
              <w:szCs w:val="16"/>
            </w:rPr>
            <w:t>zehn_niedersachsen</w:t>
          </w:r>
          <w:proofErr w:type="spellEnd"/>
        </w:p>
      </w:tc>
      <w:tc>
        <w:tcPr>
          <w:tcW w:w="4988" w:type="dxa"/>
        </w:tcPr>
        <w:p w14:paraId="0748AC28" w14:textId="77777777" w:rsidR="00473578" w:rsidRPr="00473578" w:rsidRDefault="00473578" w:rsidP="00473578">
          <w:pPr>
            <w:pStyle w:val="berschrift2"/>
            <w:spacing w:line="260" w:lineRule="exact"/>
            <w:ind w:left="0"/>
            <w:jc w:val="right"/>
            <w:rPr>
              <w:rFonts w:ascii="Figtree SemiBold" w:hAnsi="Figtree SemiBold"/>
              <w:color w:val="146769"/>
              <w:spacing w:val="-2"/>
              <w:sz w:val="16"/>
              <w:szCs w:val="16"/>
            </w:rPr>
          </w:pPr>
        </w:p>
        <w:p w14:paraId="5FCBFD27" w14:textId="03344506" w:rsidR="00473578" w:rsidRPr="00473578" w:rsidRDefault="00473578" w:rsidP="00473578">
          <w:pPr>
            <w:pStyle w:val="berschrift2"/>
            <w:spacing w:line="260" w:lineRule="exact"/>
            <w:ind w:left="0"/>
            <w:jc w:val="right"/>
            <w:rPr>
              <w:rFonts w:ascii="Figtree SemiBold" w:hAnsi="Figtree SemiBold"/>
              <w:sz w:val="16"/>
              <w:szCs w:val="16"/>
            </w:rPr>
          </w:pPr>
          <w:r w:rsidRPr="00473578">
            <w:rPr>
              <w:rFonts w:ascii="Figtree SemiBold" w:hAnsi="Figtree SemiBold"/>
              <w:color w:val="146769"/>
              <w:spacing w:val="-2"/>
              <w:sz w:val="16"/>
              <w:szCs w:val="16"/>
            </w:rPr>
            <w:t>zehn-niedersachsen.de</w:t>
          </w:r>
        </w:p>
      </w:tc>
    </w:tr>
  </w:tbl>
  <w:p w14:paraId="3B34A67D" w14:textId="37424116" w:rsidR="005F0F38" w:rsidRDefault="005F0F38" w:rsidP="005F0F38">
    <w:pPr>
      <w:pStyle w:val="berschrift2"/>
      <w:ind w:left="141"/>
      <w:rPr>
        <w:color w:val="146769"/>
        <w:spacing w:val="-6"/>
      </w:rPr>
    </w:pPr>
  </w:p>
  <w:p w14:paraId="0F98F3B4" w14:textId="77777777" w:rsidR="005F0F38" w:rsidRDefault="005F0F38" w:rsidP="005F0F38">
    <w:pPr>
      <w:pStyle w:val="berschrift2"/>
      <w:ind w:left="141"/>
    </w:pPr>
  </w:p>
  <w:p w14:paraId="22FCA6B7" w14:textId="64F801A1" w:rsidR="00E92F8E" w:rsidRDefault="00E92F8E">
    <w:pPr>
      <w:pStyle w:val="Textkrper"/>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955D1" w14:textId="77777777" w:rsidR="004A0650" w:rsidRDefault="004A0650">
      <w:r>
        <w:separator/>
      </w:r>
    </w:p>
  </w:footnote>
  <w:footnote w:type="continuationSeparator" w:id="0">
    <w:p w14:paraId="3A2FA2A9" w14:textId="77777777" w:rsidR="004A0650" w:rsidRDefault="004A0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16E0" w14:textId="77777777" w:rsidR="005F0F38" w:rsidRDefault="005F0F38" w:rsidP="005F0F38">
    <w:pPr>
      <w:pStyle w:val="berschrift4"/>
      <w:rPr>
        <w:color w:val="146769"/>
      </w:rPr>
    </w:pPr>
  </w:p>
  <w:p w14:paraId="43A0C196" w14:textId="77777777" w:rsidR="005F0F38" w:rsidRDefault="005F0F38" w:rsidP="005F0F38">
    <w:pPr>
      <w:pStyle w:val="berschrift4"/>
      <w:rPr>
        <w:color w:val="146769"/>
      </w:rPr>
    </w:pPr>
  </w:p>
  <w:p w14:paraId="7A8EED65" w14:textId="77777777" w:rsidR="005F0F38" w:rsidRDefault="005F0F38" w:rsidP="005F0F38">
    <w:pPr>
      <w:pStyle w:val="berschrift4"/>
      <w:rPr>
        <w:color w:val="146769"/>
      </w:rPr>
    </w:pPr>
  </w:p>
  <w:p w14:paraId="32909E5B" w14:textId="22621F1F" w:rsidR="005F0F38" w:rsidRDefault="005F0F38" w:rsidP="005F0F38">
    <w:pPr>
      <w:pStyle w:val="berschrift4"/>
      <w:rPr>
        <w:color w:val="146769"/>
      </w:rPr>
    </w:pPr>
  </w:p>
  <w:p w14:paraId="396EA580" w14:textId="24561499" w:rsidR="005F0F38" w:rsidRDefault="005F0F38" w:rsidP="005F0F38">
    <w:pPr>
      <w:pStyle w:val="berschrift4"/>
      <w:rPr>
        <w:color w:val="146769"/>
      </w:rPr>
    </w:pPr>
  </w:p>
  <w:p w14:paraId="167E343C" w14:textId="4A4311E2" w:rsidR="005F0F38" w:rsidRDefault="005F0F38" w:rsidP="005F0F38">
    <w:pPr>
      <w:pStyle w:val="berschrift4"/>
      <w:rPr>
        <w:color w:val="146769"/>
      </w:rPr>
    </w:pPr>
    <w:r>
      <w:rPr>
        <w:rFonts w:ascii="Figtree" w:hAnsi="Figtree"/>
        <w:noProof/>
      </w:rPr>
      <w:drawing>
        <wp:anchor distT="0" distB="0" distL="114300" distR="114300" simplePos="0" relativeHeight="251661312" behindDoc="0" locked="0" layoutInCell="1" allowOverlap="1" wp14:anchorId="536072A1" wp14:editId="6B02A01A">
          <wp:simplePos x="0" y="0"/>
          <wp:positionH relativeFrom="rightMargin">
            <wp:posOffset>-864235</wp:posOffset>
          </wp:positionH>
          <wp:positionV relativeFrom="topMargin">
            <wp:posOffset>648335</wp:posOffset>
          </wp:positionV>
          <wp:extent cx="824400" cy="1774800"/>
          <wp:effectExtent l="0" t="0" r="1270" b="3810"/>
          <wp:wrapSquare wrapText="bothSides"/>
          <wp:docPr id="1613655314" name="Grafik 9" descr="Ein Bild, das Schrift, Text, Poster,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55314" name="Grafik 9" descr="Ein Bild, das Schrift, Text, Poster, Grafiken enthält.&#10;&#10;KI-generierte Inhalte können fehlerhaft sein."/>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00" cy="1774800"/>
                  </a:xfrm>
                  <a:prstGeom prst="rect">
                    <a:avLst/>
                  </a:prstGeom>
                </pic:spPr>
              </pic:pic>
            </a:graphicData>
          </a:graphic>
          <wp14:sizeRelH relativeFrom="margin">
            <wp14:pctWidth>0</wp14:pctWidth>
          </wp14:sizeRelH>
          <wp14:sizeRelV relativeFrom="margin">
            <wp14:pctHeight>0</wp14:pctHeight>
          </wp14:sizeRelV>
        </wp:anchor>
      </w:drawing>
    </w:r>
  </w:p>
  <w:p w14:paraId="4ADEF9EE" w14:textId="093ED376" w:rsidR="005F0F38" w:rsidRDefault="005F0F38" w:rsidP="005F0F38">
    <w:pPr>
      <w:pStyle w:val="berschrift4"/>
      <w:rPr>
        <w:color w:val="146769"/>
      </w:rPr>
    </w:pPr>
  </w:p>
  <w:p w14:paraId="5E171D8F" w14:textId="4BFD3C73" w:rsidR="005F0F38" w:rsidRDefault="00473578" w:rsidP="005F0F38">
    <w:pPr>
      <w:pStyle w:val="berschrift4"/>
      <w:rPr>
        <w:color w:val="146769"/>
      </w:rPr>
    </w:pPr>
    <w:r>
      <w:rPr>
        <w:noProof/>
        <w:color w:val="146769"/>
      </w:rPr>
      <w:drawing>
        <wp:anchor distT="0" distB="0" distL="114300" distR="114300" simplePos="0" relativeHeight="251663360" behindDoc="0" locked="0" layoutInCell="1" allowOverlap="1" wp14:anchorId="69C79730" wp14:editId="63845635">
          <wp:simplePos x="0" y="0"/>
          <wp:positionH relativeFrom="margin">
            <wp:posOffset>548</wp:posOffset>
          </wp:positionH>
          <wp:positionV relativeFrom="margin">
            <wp:posOffset>-914068</wp:posOffset>
          </wp:positionV>
          <wp:extent cx="2796209" cy="1017580"/>
          <wp:effectExtent l="0" t="0" r="0" b="0"/>
          <wp:wrapSquare wrapText="bothSides"/>
          <wp:docPr id="417188698" name="Grafik 1" descr="Ein Bild, das Text, Schrift, Screensho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88698" name="Grafik 1" descr="Ein Bild, das Text, Schrift, Screenshot, Grafiken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2796209" cy="1017580"/>
                  </a:xfrm>
                  <a:prstGeom prst="rect">
                    <a:avLst/>
                  </a:prstGeom>
                </pic:spPr>
              </pic:pic>
            </a:graphicData>
          </a:graphic>
          <wp14:sizeRelH relativeFrom="margin">
            <wp14:pctWidth>0</wp14:pctWidth>
          </wp14:sizeRelH>
          <wp14:sizeRelV relativeFrom="margin">
            <wp14:pctHeight>0</wp14:pctHeight>
          </wp14:sizeRelV>
        </wp:anchor>
      </w:drawing>
    </w:r>
  </w:p>
  <w:p w14:paraId="22DCAE5B" w14:textId="17A9F4F9" w:rsidR="005F0F38" w:rsidRDefault="005F0F38" w:rsidP="005F0F38">
    <w:pPr>
      <w:pStyle w:val="berschrift4"/>
      <w:rPr>
        <w:color w:val="146769"/>
      </w:rPr>
    </w:pPr>
  </w:p>
  <w:p w14:paraId="7CE5F645" w14:textId="68F48BD6" w:rsidR="005F0F38" w:rsidRDefault="005F0F38" w:rsidP="005F0F38">
    <w:pPr>
      <w:pStyle w:val="berschrift4"/>
      <w:rPr>
        <w:color w:val="146769"/>
      </w:rPr>
    </w:pPr>
  </w:p>
  <w:p w14:paraId="4B3A8324" w14:textId="7F5A7310" w:rsidR="005F0F38" w:rsidRDefault="00473578" w:rsidP="00473578">
    <w:pPr>
      <w:pStyle w:val="berschrift4"/>
      <w:tabs>
        <w:tab w:val="left" w:pos="2003"/>
      </w:tabs>
      <w:rPr>
        <w:color w:val="146769"/>
      </w:rPr>
    </w:pPr>
    <w:r>
      <w:rPr>
        <w:color w:val="146769"/>
      </w:rPr>
      <w:tab/>
    </w:r>
  </w:p>
  <w:p w14:paraId="06901572" w14:textId="10737DBD" w:rsidR="005F0F38" w:rsidRDefault="005F0F38" w:rsidP="00473578">
    <w:pPr>
      <w:pStyle w:val="berschrift4"/>
      <w:rPr>
        <w:color w:val="146769"/>
      </w:rPr>
    </w:pPr>
  </w:p>
  <w:p w14:paraId="5A619EBE" w14:textId="77777777" w:rsidR="00473578" w:rsidRDefault="00473578" w:rsidP="00473578">
    <w:pPr>
      <w:pStyle w:val="berschrift4"/>
      <w:rPr>
        <w:color w:val="146769"/>
      </w:rPr>
    </w:pPr>
  </w:p>
  <w:p w14:paraId="05E14560" w14:textId="77777777" w:rsidR="00473578" w:rsidRDefault="00473578" w:rsidP="00473578">
    <w:pPr>
      <w:pStyle w:val="berschrift4"/>
      <w:rPr>
        <w:color w:val="146769"/>
      </w:rPr>
    </w:pPr>
  </w:p>
  <w:p w14:paraId="6119C3F8" w14:textId="77777777" w:rsidR="00473578" w:rsidRDefault="00473578" w:rsidP="00473578">
    <w:pPr>
      <w:pStyle w:val="berschrift4"/>
      <w:rPr>
        <w:color w:val="146769"/>
      </w:rPr>
    </w:pPr>
  </w:p>
  <w:p w14:paraId="2C939FBC" w14:textId="77777777" w:rsidR="00473578" w:rsidRDefault="00473578" w:rsidP="00473578">
    <w:pPr>
      <w:pStyle w:val="berschrift4"/>
      <w:rPr>
        <w:color w:val="146769"/>
      </w:rPr>
    </w:pPr>
  </w:p>
  <w:p w14:paraId="28540D00" w14:textId="77777777" w:rsidR="00473578" w:rsidRPr="00473578" w:rsidRDefault="00473578" w:rsidP="00473578">
    <w:pPr>
      <w:pStyle w:val="berschrift4"/>
      <w:rPr>
        <w:color w:val="146769"/>
      </w:rPr>
    </w:pPr>
  </w:p>
  <w:p w14:paraId="6C01CEF3" w14:textId="68F760CA" w:rsidR="00E92F8E" w:rsidRDefault="00E92F8E">
    <w:pPr>
      <w:pStyle w:val="Textkrper"/>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54783"/>
    <w:multiLevelType w:val="multilevel"/>
    <w:tmpl w:val="6096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8310A6"/>
    <w:multiLevelType w:val="multilevel"/>
    <w:tmpl w:val="ED4C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2724444">
    <w:abstractNumId w:val="0"/>
  </w:num>
  <w:num w:numId="2" w16cid:durableId="993988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F8E"/>
    <w:rsid w:val="00026982"/>
    <w:rsid w:val="00124D68"/>
    <w:rsid w:val="0014035A"/>
    <w:rsid w:val="002753E5"/>
    <w:rsid w:val="004550AB"/>
    <w:rsid w:val="00473578"/>
    <w:rsid w:val="004A0650"/>
    <w:rsid w:val="005020ED"/>
    <w:rsid w:val="005808C1"/>
    <w:rsid w:val="005F0F38"/>
    <w:rsid w:val="006E7A2C"/>
    <w:rsid w:val="006F4479"/>
    <w:rsid w:val="009D5F44"/>
    <w:rsid w:val="00B6201D"/>
    <w:rsid w:val="00E92F8E"/>
    <w:rsid w:val="00EE11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75132"/>
  <w15:docId w15:val="{263E4A18-CEC8-BE4A-A384-3AC5DEC9C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Figtree" w:eastAsia="Figtree" w:hAnsi="Figtree" w:cs="Figtree"/>
      <w:lang w:val="de-DE"/>
    </w:rPr>
  </w:style>
  <w:style w:type="paragraph" w:styleId="berschrift1">
    <w:name w:val="heading 1"/>
    <w:basedOn w:val="Standard"/>
    <w:uiPriority w:val="9"/>
    <w:qFormat/>
    <w:pPr>
      <w:spacing w:before="40"/>
      <w:ind w:left="142"/>
      <w:outlineLvl w:val="0"/>
    </w:pPr>
    <w:rPr>
      <w:rFonts w:ascii="Arial" w:eastAsia="Arial" w:hAnsi="Arial" w:cs="Arial"/>
      <w:b/>
      <w:bCs/>
      <w:sz w:val="43"/>
      <w:szCs w:val="43"/>
    </w:rPr>
  </w:style>
  <w:style w:type="paragraph" w:styleId="berschrift2">
    <w:name w:val="heading 2"/>
    <w:basedOn w:val="Standard"/>
    <w:uiPriority w:val="9"/>
    <w:unhideWhenUsed/>
    <w:qFormat/>
    <w:pPr>
      <w:ind w:left="20"/>
      <w:outlineLvl w:val="1"/>
    </w:pPr>
    <w:rPr>
      <w:rFonts w:ascii="Bricolage Grotesque 24pt 24pt S" w:eastAsia="Bricolage Grotesque 24pt 24pt S" w:hAnsi="Bricolage Grotesque 24pt 24pt S" w:cs="Bricolage Grotesque 24pt 24pt S"/>
      <w:b/>
      <w:bCs/>
      <w:sz w:val="26"/>
      <w:szCs w:val="26"/>
    </w:rPr>
  </w:style>
  <w:style w:type="paragraph" w:styleId="berschrift3">
    <w:name w:val="heading 3"/>
    <w:basedOn w:val="Standard"/>
    <w:uiPriority w:val="9"/>
    <w:unhideWhenUsed/>
    <w:qFormat/>
    <w:pPr>
      <w:spacing w:before="20"/>
      <w:ind w:left="20"/>
      <w:outlineLvl w:val="2"/>
    </w:pPr>
    <w:rPr>
      <w:rFonts w:ascii="Figtree SemiBold" w:eastAsia="Figtree SemiBold" w:hAnsi="Figtree SemiBold" w:cs="Figtree SemiBold"/>
      <w:b/>
      <w:bCs/>
      <w:sz w:val="16"/>
      <w:szCs w:val="16"/>
    </w:rPr>
  </w:style>
  <w:style w:type="paragraph" w:styleId="berschrift4">
    <w:name w:val="heading 4"/>
    <w:basedOn w:val="Standard"/>
    <w:uiPriority w:val="9"/>
    <w:unhideWhenUsed/>
    <w:qFormat/>
    <w:pPr>
      <w:ind w:left="141"/>
      <w:outlineLvl w:val="3"/>
    </w:pPr>
    <w:rPr>
      <w:rFonts w:ascii="Figtree SemiBold" w:eastAsia="Figtree SemiBold" w:hAnsi="Figtree SemiBold" w:cs="Figtree SemiBold"/>
      <w:b/>
      <w:bCs/>
      <w:sz w:val="12"/>
      <w:szCs w:val="1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rFonts w:ascii="Arial" w:eastAsia="Arial" w:hAnsi="Arial" w:cs="Arial"/>
      <w:sz w:val="12"/>
      <w:szCs w:val="12"/>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124D68"/>
    <w:pPr>
      <w:tabs>
        <w:tab w:val="center" w:pos="4536"/>
        <w:tab w:val="right" w:pos="9072"/>
      </w:tabs>
    </w:pPr>
  </w:style>
  <w:style w:type="character" w:customStyle="1" w:styleId="KopfzeileZchn">
    <w:name w:val="Kopfzeile Zchn"/>
    <w:basedOn w:val="Absatz-Standardschriftart"/>
    <w:link w:val="Kopfzeile"/>
    <w:uiPriority w:val="99"/>
    <w:rsid w:val="00124D68"/>
    <w:rPr>
      <w:rFonts w:ascii="Figtree" w:eastAsia="Figtree" w:hAnsi="Figtree" w:cs="Figtree"/>
      <w:lang w:val="de-DE"/>
    </w:rPr>
  </w:style>
  <w:style w:type="paragraph" w:styleId="Fuzeile">
    <w:name w:val="footer"/>
    <w:basedOn w:val="Standard"/>
    <w:link w:val="FuzeileZchn"/>
    <w:uiPriority w:val="99"/>
    <w:unhideWhenUsed/>
    <w:rsid w:val="00124D68"/>
    <w:pPr>
      <w:tabs>
        <w:tab w:val="center" w:pos="4536"/>
        <w:tab w:val="right" w:pos="9072"/>
      </w:tabs>
    </w:pPr>
  </w:style>
  <w:style w:type="character" w:customStyle="1" w:styleId="FuzeileZchn">
    <w:name w:val="Fußzeile Zchn"/>
    <w:basedOn w:val="Absatz-Standardschriftart"/>
    <w:link w:val="Fuzeile"/>
    <w:uiPriority w:val="99"/>
    <w:rsid w:val="00124D68"/>
    <w:rPr>
      <w:rFonts w:ascii="Figtree" w:eastAsia="Figtree" w:hAnsi="Figtree" w:cs="Figtree"/>
      <w:lang w:val="de-DE"/>
    </w:rPr>
  </w:style>
  <w:style w:type="paragraph" w:styleId="berarbeitung">
    <w:name w:val="Revision"/>
    <w:hidden/>
    <w:uiPriority w:val="99"/>
    <w:semiHidden/>
    <w:rsid w:val="00124D68"/>
    <w:pPr>
      <w:widowControl/>
      <w:autoSpaceDE/>
      <w:autoSpaceDN/>
    </w:pPr>
    <w:rPr>
      <w:rFonts w:ascii="Figtree" w:eastAsia="Figtree" w:hAnsi="Figtree" w:cs="Figtree"/>
      <w:lang w:val="de-DE"/>
    </w:rPr>
  </w:style>
  <w:style w:type="table" w:styleId="Tabellenraster">
    <w:name w:val="Table Grid"/>
    <w:basedOn w:val="NormaleTabelle"/>
    <w:uiPriority w:val="39"/>
    <w:rsid w:val="005F0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5F0F38"/>
    <w:rPr>
      <w:color w:val="0000FF" w:themeColor="hyperlink"/>
      <w:u w:val="single"/>
    </w:rPr>
  </w:style>
  <w:style w:type="character" w:styleId="NichtaufgelsteErwhnung">
    <w:name w:val="Unresolved Mention"/>
    <w:basedOn w:val="Absatz-Standardschriftart"/>
    <w:uiPriority w:val="99"/>
    <w:semiHidden/>
    <w:unhideWhenUsed/>
    <w:rsid w:val="005F0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ehn-niedersachsen.de/vorsor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2344</Characters>
  <Application>Microsoft Office Word</Application>
  <DocSecurity>0</DocSecurity>
  <Lines>19</Lines>
  <Paragraphs>5</Paragraphs>
  <ScaleCrop>false</ScaleCrop>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Maren Bürster</cp:lastModifiedBy>
  <cp:revision>5</cp:revision>
  <dcterms:created xsi:type="dcterms:W3CDTF">2026-05-21T08:54:00Z</dcterms:created>
  <dcterms:modified xsi:type="dcterms:W3CDTF">2026-08-13T17:29:00Z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2026-04-20T00:00:00Z</vt:filetime>
  </property>
  <property fmtid="{D5CDD505-2E9C-101B-9397-08002B2CF9AE}" pid="3" name="Creator">
    <vt:lpwstr>Adobe InDesign 21.2 (Macintosh)</vt:lpwstr>
  </property>
  <property fmtid="{D5CDD505-2E9C-101B-9397-08002B2CF9AE}" pid="4" name="LastSaved">
    <vt:filetime>2026-05-21T00:00:00Z</vt:filetime>
  </property>
  <property fmtid="{D5CDD505-2E9C-101B-9397-08002B2CF9AE}" pid="5" name="Producer">
    <vt:lpwstr>Adobe PDF Library 18.0</vt:lpwstr>
  </property>
</Properties>
</file>